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360"/>
        <w:rPr>
          <w:rFonts w:ascii="Arial" w:cs="Arial" w:eastAsia="Arial" w:hAnsi="Arial"/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5288915</wp:posOffset>
            </wp:positionH>
            <wp:positionV relativeFrom="paragraph">
              <wp:posOffset>139700</wp:posOffset>
            </wp:positionV>
            <wp:extent cx="1033145" cy="103314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3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firstLine="360"/>
        <w:rPr>
          <w:rFonts w:ascii="Arial" w:cs="Arial" w:eastAsia="Arial" w:hAnsi="Arial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u w:val="single"/>
          <w:vertAlign w:val="baseline"/>
          <w:rtl w:val="0"/>
        </w:rPr>
        <w:t xml:space="preserve">Fire Procedures for Invigilators</w:t>
      </w:r>
      <w:r w:rsidDel="00000000" w:rsidR="00000000" w:rsidRPr="00000000">
        <w:rPr>
          <w:rFonts w:ascii="Arial" w:cs="Arial" w:eastAsia="Arial" w:hAnsi="Arial"/>
          <w:sz w:val="48"/>
          <w:szCs w:val="48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When a Fire Alarm Sounds: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Ask the candidates to stop writing and note the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Tell them to remain seated.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Remind the candidates they are still under the rules and regulations of the exam.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 member of Senior Management or Exams Office Staff will advise whether it is a false alarm or if the candidates need to be evacuated.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MUGA keys are on the invigilator keyring for reach exam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If evacuation is required escort candidates outside quickly and calmly ensuring no talking.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Pick up the Attendance Register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All question papers and scripts must be left in the examination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Leave the building safely and quickly: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Once everyone is in the MUGA (Multi Use Games Area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area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– students will line up as per exam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Make sure all candidates are supervised as closely as possible whilst out of the exam room to make sure they do not discuss the examination with each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Once “all clear” is given candidates return to the examination room and should continue their work – Invigilators should note the time and duration of the interruption on the Exam Room Incident Log.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If it is not possible to return to the exam room, the school fire policy will come into effect.  Only once exam room is accessible will the papers be collected.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Allow candidates the full working time prescribed for the exam, unless circumstances dictate otherwise.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Senior Invigilator should be informed and any “additional” time noted by Exam Office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Exams office staff will make a full report of the incident to the Exam Board and of the action taken and retain on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Should the MUGA area become inaccessible due to issues arising, everyone to gather on the main playground area.  </w:t>
      </w:r>
    </w:p>
    <w:sectPr>
      <w:pgSz w:h="15840" w:w="12240" w:orient="portrait"/>
      <w:pgMar w:bottom="510" w:top="567" w:left="1134" w:right="1134" w:header="0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